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1C" w:rsidRDefault="00544F78" w:rsidP="00503B1C">
      <w:pPr>
        <w:shd w:val="clear" w:color="auto" w:fill="FFFFFF"/>
        <w:ind w:left="10" w:firstLine="480"/>
        <w:jc w:val="center"/>
        <w:rPr>
          <w:b/>
          <w:bCs/>
          <w:color w:val="000000"/>
          <w:sz w:val="28"/>
          <w:szCs w:val="28"/>
        </w:rPr>
      </w:pPr>
      <w:r w:rsidRPr="00503B1C">
        <w:rPr>
          <w:b/>
          <w:bCs/>
          <w:color w:val="000000"/>
          <w:sz w:val="28"/>
          <w:szCs w:val="28"/>
        </w:rPr>
        <w:t>Вопросы местного значения</w:t>
      </w:r>
    </w:p>
    <w:p w:rsidR="00544F78" w:rsidRDefault="00544F78" w:rsidP="00503B1C">
      <w:pPr>
        <w:shd w:val="clear" w:color="auto" w:fill="FFFFFF"/>
        <w:ind w:left="10" w:firstLine="480"/>
        <w:jc w:val="center"/>
        <w:rPr>
          <w:b/>
          <w:bCs/>
          <w:color w:val="000000"/>
          <w:spacing w:val="1"/>
          <w:sz w:val="28"/>
          <w:szCs w:val="28"/>
        </w:rPr>
      </w:pPr>
      <w:proofErr w:type="spellStart"/>
      <w:r w:rsidRPr="00503B1C">
        <w:rPr>
          <w:b/>
          <w:bCs/>
          <w:color w:val="000000"/>
          <w:sz w:val="28"/>
          <w:szCs w:val="28"/>
        </w:rPr>
        <w:t>Верхнешоношского</w:t>
      </w:r>
      <w:proofErr w:type="spellEnd"/>
      <w:r w:rsidRPr="00503B1C">
        <w:rPr>
          <w:b/>
          <w:bCs/>
          <w:color w:val="000000"/>
          <w:sz w:val="28"/>
          <w:szCs w:val="28"/>
        </w:rPr>
        <w:t xml:space="preserve"> </w:t>
      </w:r>
      <w:r w:rsidR="003C19E6">
        <w:rPr>
          <w:b/>
          <w:bCs/>
          <w:color w:val="000000"/>
          <w:spacing w:val="1"/>
          <w:sz w:val="28"/>
          <w:szCs w:val="28"/>
        </w:rPr>
        <w:t>сельского поселения</w:t>
      </w:r>
      <w:bookmarkStart w:id="0" w:name="_GoBack"/>
      <w:bookmarkEnd w:id="0"/>
      <w:r w:rsidRPr="00503B1C">
        <w:rPr>
          <w:b/>
          <w:bCs/>
          <w:color w:val="000000"/>
          <w:spacing w:val="1"/>
          <w:sz w:val="28"/>
          <w:szCs w:val="28"/>
        </w:rPr>
        <w:t>.</w:t>
      </w:r>
    </w:p>
    <w:p w:rsidR="00503B1C" w:rsidRPr="00503B1C" w:rsidRDefault="00503B1C" w:rsidP="00503B1C">
      <w:pPr>
        <w:shd w:val="clear" w:color="auto" w:fill="FFFFFF"/>
        <w:ind w:left="10" w:firstLine="480"/>
        <w:jc w:val="center"/>
        <w:rPr>
          <w:sz w:val="28"/>
          <w:szCs w:val="28"/>
        </w:rPr>
      </w:pPr>
    </w:p>
    <w:p w:rsidR="00544F78" w:rsidRDefault="00544F78" w:rsidP="00C05837">
      <w:pPr>
        <w:shd w:val="clear" w:color="auto" w:fill="FFFFFF"/>
        <w:ind w:left="77" w:firstLine="509"/>
        <w:jc w:val="both"/>
      </w:pPr>
      <w:r>
        <w:rPr>
          <w:color w:val="000000"/>
          <w:spacing w:val="-4"/>
        </w:rPr>
        <w:t xml:space="preserve">1.   К   вопросам   местного   значения   </w:t>
      </w:r>
      <w:proofErr w:type="spellStart"/>
      <w:r>
        <w:rPr>
          <w:color w:val="000000"/>
          <w:spacing w:val="-4"/>
        </w:rPr>
        <w:t>Верхнешоношского</w:t>
      </w:r>
      <w:proofErr w:type="spellEnd"/>
      <w:r>
        <w:rPr>
          <w:color w:val="000000"/>
          <w:spacing w:val="-4"/>
        </w:rPr>
        <w:t xml:space="preserve">   муниципального образования относятся:</w:t>
      </w:r>
    </w:p>
    <w:p w:rsidR="00544F78" w:rsidRDefault="00544F78" w:rsidP="00C05837">
      <w:pPr>
        <w:shd w:val="clear" w:color="auto" w:fill="FFFFFF"/>
        <w:tabs>
          <w:tab w:val="left" w:pos="854"/>
        </w:tabs>
        <w:ind w:left="67" w:firstLine="514"/>
        <w:jc w:val="both"/>
        <w:rPr>
          <w:color w:val="000000"/>
        </w:rPr>
      </w:pPr>
      <w:r>
        <w:rPr>
          <w:color w:val="000000"/>
          <w:spacing w:val="-19"/>
        </w:rPr>
        <w:t>1)</w:t>
      </w:r>
      <w:r>
        <w:rPr>
          <w:color w:val="000000"/>
        </w:rPr>
        <w:tab/>
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 </w:t>
      </w:r>
    </w:p>
    <w:p w:rsidR="00544F78" w:rsidRDefault="00544F78" w:rsidP="00C05837">
      <w:pPr>
        <w:shd w:val="clear" w:color="auto" w:fill="FFFFFF"/>
        <w:tabs>
          <w:tab w:val="left" w:pos="854"/>
        </w:tabs>
        <w:ind w:left="67" w:firstLine="514"/>
        <w:jc w:val="both"/>
      </w:pPr>
      <w:r>
        <w:rPr>
          <w:color w:val="000000"/>
          <w:spacing w:val="-10"/>
        </w:rPr>
        <w:t xml:space="preserve"> 2)</w:t>
      </w:r>
      <w:r>
        <w:rPr>
          <w:color w:val="000000"/>
        </w:rPr>
        <w:tab/>
        <w:t xml:space="preserve"> </w:t>
      </w:r>
      <w:r w:rsidR="0063275B">
        <w:rPr>
          <w:color w:val="000000"/>
          <w:spacing w:val="-3"/>
        </w:rPr>
        <w:t>установление,</w:t>
      </w:r>
      <w:r>
        <w:rPr>
          <w:color w:val="000000"/>
          <w:spacing w:val="-3"/>
        </w:rPr>
        <w:t xml:space="preserve"> изменение    и    отмена    местных    налогов    и    сборов</w:t>
      </w:r>
      <w:r>
        <w:rPr>
          <w:color w:val="000000"/>
          <w:spacing w:val="-4"/>
        </w:rPr>
        <w:t xml:space="preserve"> поселения;</w:t>
      </w:r>
    </w:p>
    <w:p w:rsidR="00544F78" w:rsidRDefault="00544F78" w:rsidP="00C05837">
      <w:pPr>
        <w:shd w:val="clear" w:color="auto" w:fill="FFFFFF"/>
        <w:tabs>
          <w:tab w:val="left" w:pos="864"/>
        </w:tabs>
        <w:ind w:left="67" w:firstLine="485"/>
        <w:jc w:val="both"/>
        <w:rPr>
          <w:color w:val="000000"/>
          <w:spacing w:val="-4"/>
        </w:rPr>
      </w:pPr>
      <w:r>
        <w:rPr>
          <w:color w:val="000000"/>
          <w:spacing w:val="-10"/>
        </w:rPr>
        <w:t xml:space="preserve">  3)</w:t>
      </w:r>
      <w:r>
        <w:rPr>
          <w:color w:val="000000"/>
        </w:rPr>
        <w:tab/>
      </w:r>
      <w:r>
        <w:rPr>
          <w:color w:val="000000"/>
          <w:spacing w:val="-5"/>
        </w:rPr>
        <w:t xml:space="preserve">владение, пользование   и   распоряжение   имуществом, находящимся   в </w:t>
      </w:r>
      <w:r>
        <w:rPr>
          <w:color w:val="000000"/>
          <w:spacing w:val="-4"/>
        </w:rPr>
        <w:t>муниципальной собственности поселения;</w:t>
      </w:r>
    </w:p>
    <w:p w:rsidR="00544F78" w:rsidRDefault="00544F78" w:rsidP="00C05837">
      <w:pPr>
        <w:shd w:val="clear" w:color="auto" w:fill="FFFFFF"/>
        <w:tabs>
          <w:tab w:val="left" w:pos="864"/>
        </w:tabs>
        <w:ind w:left="67" w:firstLine="48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4)  обеспечение первичных мер пожарной безопасности в границах населенных пунктов поселения;</w:t>
      </w:r>
    </w:p>
    <w:p w:rsidR="00544F78" w:rsidRDefault="00544F78" w:rsidP="00C05837">
      <w:pPr>
        <w:shd w:val="clear" w:color="auto" w:fill="FFFFFF"/>
        <w:tabs>
          <w:tab w:val="left" w:pos="864"/>
        </w:tabs>
        <w:ind w:left="67" w:firstLine="48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5) 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44F78" w:rsidRDefault="00544F78" w:rsidP="00C05837">
      <w:pPr>
        <w:shd w:val="clear" w:color="auto" w:fill="FFFFFF"/>
        <w:tabs>
          <w:tab w:val="left" w:pos="864"/>
        </w:tabs>
        <w:ind w:left="67" w:firstLine="48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6)  создание условий для организации досуга и обеспечения жителей поселения услугами организаций культуры;</w:t>
      </w:r>
    </w:p>
    <w:p w:rsidR="00544F78" w:rsidRDefault="00544F78" w:rsidP="00C05837">
      <w:pPr>
        <w:shd w:val="clear" w:color="auto" w:fill="FFFFFF"/>
        <w:tabs>
          <w:tab w:val="left" w:pos="864"/>
        </w:tabs>
        <w:ind w:left="67" w:firstLine="48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7) 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</w:t>
      </w:r>
      <w:proofErr w:type="spellStart"/>
      <w:r>
        <w:rPr>
          <w:color w:val="000000"/>
          <w:spacing w:val="-4"/>
        </w:rPr>
        <w:t>физкультурно</w:t>
      </w:r>
      <w:proofErr w:type="spellEnd"/>
      <w:r>
        <w:rPr>
          <w:color w:val="000000"/>
          <w:spacing w:val="-4"/>
        </w:rPr>
        <w:t xml:space="preserve"> – оздоровительных и спортивных мероприятий поселения;</w:t>
      </w:r>
    </w:p>
    <w:p w:rsidR="00544F78" w:rsidRDefault="00544F78" w:rsidP="00C05837">
      <w:pPr>
        <w:shd w:val="clear" w:color="auto" w:fill="FFFFFF"/>
        <w:tabs>
          <w:tab w:val="left" w:pos="864"/>
        </w:tabs>
        <w:ind w:left="67" w:firstLine="48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8)  формирование архивных фондов поселения;</w:t>
      </w:r>
    </w:p>
    <w:p w:rsidR="00544F78" w:rsidRDefault="00544F78" w:rsidP="00430B9E">
      <w:pPr>
        <w:ind w:firstLine="567"/>
        <w:jc w:val="both"/>
        <w:rPr>
          <w:rFonts w:eastAsia="Calibri"/>
          <w:lang w:eastAsia="en-US"/>
        </w:rPr>
      </w:pPr>
      <w:r>
        <w:rPr>
          <w:color w:val="000000"/>
          <w:spacing w:val="-4"/>
        </w:rPr>
        <w:t xml:space="preserve">9) </w:t>
      </w:r>
      <w:r>
        <w:rPr>
          <w:rFonts w:eastAsia="Calibri"/>
          <w:lang w:eastAsia="en-US"/>
        </w:rPr>
        <w:t xml:space="preserve">утверждение правил благоустройства территории </w:t>
      </w:r>
      <w:proofErr w:type="spellStart"/>
      <w:r>
        <w:t>Верхнешоношского</w:t>
      </w:r>
      <w:proofErr w:type="spellEnd"/>
      <w:r>
        <w:t xml:space="preserve"> сельского поселения</w:t>
      </w:r>
      <w:r>
        <w:rPr>
          <w:rFonts w:eastAsia="Calibri"/>
          <w:lang w:eastAsia="en-US"/>
        </w:rPr>
        <w:t xml:space="preserve">, осуществление контроля за их соблюдением, организация благоустройства территории </w:t>
      </w:r>
      <w:proofErr w:type="spellStart"/>
      <w:r>
        <w:t>Верхнешоношского</w:t>
      </w:r>
      <w:proofErr w:type="spellEnd"/>
      <w:r>
        <w:t xml:space="preserve"> сельского поселения</w:t>
      </w:r>
      <w:r>
        <w:rPr>
          <w:rFonts w:eastAsia="Calibri"/>
          <w:lang w:eastAsia="en-US"/>
        </w:rPr>
        <w:t xml:space="preserve"> в соот</w:t>
      </w:r>
      <w:r w:rsidR="003E7327">
        <w:rPr>
          <w:rFonts w:eastAsia="Calibri"/>
          <w:lang w:eastAsia="en-US"/>
        </w:rPr>
        <w:t>ветствии с указанными правилами</w:t>
      </w:r>
      <w:r w:rsidR="00746DFB">
        <w:rPr>
          <w:rFonts w:eastAsia="Calibri"/>
          <w:lang w:eastAsia="en-US"/>
        </w:rPr>
        <w:t>;</w:t>
      </w:r>
    </w:p>
    <w:p w:rsidR="00544F78" w:rsidRDefault="00544F78" w:rsidP="00C05837">
      <w:pPr>
        <w:shd w:val="clear" w:color="auto" w:fill="FFFFFF"/>
        <w:tabs>
          <w:tab w:val="left" w:pos="864"/>
        </w:tabs>
        <w:ind w:left="67" w:firstLine="48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10) присвоение адресов объектам адресации, изменение, аннулирование адресов, присвоение наименований элементам </w:t>
      </w:r>
      <w:proofErr w:type="spellStart"/>
      <w:r>
        <w:rPr>
          <w:color w:val="000000"/>
          <w:spacing w:val="-4"/>
        </w:rPr>
        <w:t>улично</w:t>
      </w:r>
      <w:proofErr w:type="spellEnd"/>
      <w:r>
        <w:rPr>
          <w:color w:val="000000"/>
          <w:spacing w:val="-4"/>
        </w:rPr>
        <w:t xml:space="preserve">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44F78" w:rsidRDefault="00544F78" w:rsidP="00C05837">
      <w:pPr>
        <w:shd w:val="clear" w:color="auto" w:fill="FFFFFF"/>
        <w:tabs>
          <w:tab w:val="left" w:pos="864"/>
        </w:tabs>
        <w:ind w:left="67" w:firstLine="48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44F78" w:rsidRDefault="00544F78" w:rsidP="00C05837">
      <w:pPr>
        <w:shd w:val="clear" w:color="auto" w:fill="FFFFFF"/>
        <w:tabs>
          <w:tab w:val="left" w:pos="864"/>
        </w:tabs>
        <w:ind w:left="67" w:firstLine="48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12) организация и осуществление мероприятий по работе с детьми и молодежью в поселении;</w:t>
      </w:r>
    </w:p>
    <w:p w:rsidR="00544F78" w:rsidRDefault="00544F78" w:rsidP="00C05837">
      <w:pPr>
        <w:shd w:val="clear" w:color="auto" w:fill="FFFFFF"/>
        <w:tabs>
          <w:tab w:val="left" w:pos="864"/>
        </w:tabs>
        <w:ind w:left="67" w:firstLine="48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13) оказание поддержки гражданам и их объединениям, участвующим в охране общественного порядка, создание условий д</w:t>
      </w:r>
      <w:r w:rsidR="00746DFB">
        <w:rPr>
          <w:color w:val="000000"/>
          <w:spacing w:val="-4"/>
        </w:rPr>
        <w:t>ля деятельности народных дружин;</w:t>
      </w:r>
    </w:p>
    <w:p w:rsidR="00544F78" w:rsidRDefault="00430B9E" w:rsidP="00C05837">
      <w:pPr>
        <w:keepNext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544F78">
        <w:rPr>
          <w:rFonts w:eastAsia="Calibri"/>
        </w:rPr>
        <w:t xml:space="preserve">14) принятие в соответствии с </w:t>
      </w:r>
      <w:r w:rsidR="00544F78" w:rsidRPr="0063275B">
        <w:rPr>
          <w:rFonts w:eastAsia="Calibri"/>
        </w:rPr>
        <w:t xml:space="preserve">гражданским </w:t>
      </w:r>
      <w:hyperlink r:id="rId4" w:history="1">
        <w:r w:rsidR="00544F78" w:rsidRPr="0063275B">
          <w:rPr>
            <w:rStyle w:val="a3"/>
            <w:rFonts w:eastAsia="Calibri"/>
            <w:color w:val="auto"/>
            <w:u w:val="none"/>
          </w:rPr>
          <w:t>законодательством</w:t>
        </w:r>
      </w:hyperlink>
      <w:r w:rsidR="00544F78" w:rsidRPr="0063275B">
        <w:rPr>
          <w:rFonts w:eastAsia="Calibri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5" w:history="1">
        <w:r w:rsidR="00544F78" w:rsidRPr="0063275B">
          <w:rPr>
            <w:rStyle w:val="a3"/>
            <w:rFonts w:eastAsia="Calibri"/>
            <w:color w:val="auto"/>
            <w:u w:val="none"/>
          </w:rPr>
          <w:t>правилами</w:t>
        </w:r>
      </w:hyperlink>
      <w:r w:rsidR="00544F78" w:rsidRPr="0063275B">
        <w:rPr>
          <w:rFonts w:eastAsia="Calibri"/>
        </w:rPr>
        <w:t xml:space="preserve"> землепользования и застройки, </w:t>
      </w:r>
      <w:hyperlink r:id="rId6" w:history="1">
        <w:r w:rsidR="00544F78" w:rsidRPr="0063275B">
          <w:rPr>
            <w:rStyle w:val="a3"/>
            <w:rFonts w:eastAsia="Calibri"/>
            <w:color w:val="auto"/>
            <w:u w:val="none"/>
          </w:rPr>
          <w:t>документацией</w:t>
        </w:r>
      </w:hyperlink>
      <w:r w:rsidR="00544F78" w:rsidRPr="0063275B">
        <w:rPr>
          <w:rFonts w:eastAsia="Calibri"/>
        </w:rPr>
        <w:t xml:space="preserve"> по планировке </w:t>
      </w:r>
      <w:r w:rsidR="00544F78">
        <w:rPr>
          <w:rFonts w:eastAsia="Calibri"/>
        </w:rPr>
        <w:t>территории, или обязательными требованиями к параметрам объектов капитального строительства, установ</w:t>
      </w:r>
      <w:r w:rsidR="00746DFB">
        <w:rPr>
          <w:rFonts w:eastAsia="Calibri"/>
        </w:rPr>
        <w:t>ленными федеральными законами.</w:t>
      </w:r>
      <w:r w:rsidR="00544F78">
        <w:rPr>
          <w:rFonts w:eastAsia="Calibri"/>
        </w:rPr>
        <w:t xml:space="preserve"> </w:t>
      </w:r>
    </w:p>
    <w:p w:rsidR="00544F78" w:rsidRDefault="00544F78" w:rsidP="00C05837">
      <w:pPr>
        <w:shd w:val="clear" w:color="auto" w:fill="FFFFFF"/>
        <w:tabs>
          <w:tab w:val="left" w:pos="864"/>
        </w:tabs>
        <w:ind w:left="67" w:firstLine="485"/>
        <w:jc w:val="both"/>
      </w:pPr>
      <w:r>
        <w:rPr>
          <w:color w:val="000000"/>
          <w:spacing w:val="-4"/>
        </w:rPr>
        <w:t xml:space="preserve"> 2. Органы местного самоуправления </w:t>
      </w:r>
      <w:proofErr w:type="spellStart"/>
      <w:r>
        <w:rPr>
          <w:color w:val="000000"/>
          <w:spacing w:val="-4"/>
        </w:rPr>
        <w:t>Верхнешоношского</w:t>
      </w:r>
      <w:proofErr w:type="spellEnd"/>
      <w:r>
        <w:rPr>
          <w:color w:val="000000"/>
          <w:spacing w:val="-4"/>
        </w:rPr>
        <w:t xml:space="preserve"> сельского поселения вправе заключать соглашения с органами местного самоуправления Вельского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proofErr w:type="spellStart"/>
      <w:r>
        <w:rPr>
          <w:color w:val="000000"/>
          <w:spacing w:val="-4"/>
        </w:rPr>
        <w:t>Верхнешоношского</w:t>
      </w:r>
      <w:proofErr w:type="spellEnd"/>
      <w:r>
        <w:rPr>
          <w:color w:val="000000"/>
          <w:spacing w:val="-4"/>
        </w:rPr>
        <w:t xml:space="preserve"> сельского поселения в бюджет Вельского муниципального района в соответствии с Бюджетным кодексом Российской Федерации. Порядок заключения соглашений определяется решением Совета депутатов </w:t>
      </w:r>
      <w:proofErr w:type="spellStart"/>
      <w:r>
        <w:rPr>
          <w:color w:val="000000"/>
          <w:spacing w:val="-4"/>
        </w:rPr>
        <w:t>Верхнешоношского</w:t>
      </w:r>
      <w:proofErr w:type="spellEnd"/>
      <w:r>
        <w:rPr>
          <w:color w:val="000000"/>
          <w:spacing w:val="-4"/>
        </w:rPr>
        <w:t xml:space="preserve"> сельского поселения.</w:t>
      </w:r>
    </w:p>
    <w:p w:rsidR="00A36983" w:rsidRDefault="00A36983"/>
    <w:sectPr w:rsidR="00A3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D9"/>
    <w:rsid w:val="003C19E6"/>
    <w:rsid w:val="003E7327"/>
    <w:rsid w:val="00430B9E"/>
    <w:rsid w:val="00503B1C"/>
    <w:rsid w:val="00544F78"/>
    <w:rsid w:val="0063275B"/>
    <w:rsid w:val="00746DFB"/>
    <w:rsid w:val="00A36983"/>
    <w:rsid w:val="00B543D9"/>
    <w:rsid w:val="00C0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36AC8-F6E6-460C-ACB3-E905E6DD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45747766E91F901F05F0908954DCE13FA68EE26C290D140FA0CC4568E9E5A93CF5C521C6CFDB4D9BBABE787EE3ECEBA1C6C0D2F88Q5NBG" TargetMode="External"/><Relationship Id="rId5" Type="http://schemas.openxmlformats.org/officeDocument/2006/relationships/hyperlink" Target="consultantplus://offline/ref=61245747766E91F901F05F0908954DCE13FA68EE26C290D140FA0CC4568E9E5A93CF5C521A69FEB989E1BBE3CEBB31D0B902730F318B526EQAN3G" TargetMode="External"/><Relationship Id="rId4" Type="http://schemas.openxmlformats.org/officeDocument/2006/relationships/hyperlink" Target="consultantplus://offline/ref=61245747766E91F901F05F0908954DCE13FB61E423CA90D140FA0CC4568E9E5A93CF5C521B69F9BB86BEBEF6DFE33CD2A51D72112D8953Q6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dcterms:created xsi:type="dcterms:W3CDTF">2020-10-15T11:26:00Z</dcterms:created>
  <dcterms:modified xsi:type="dcterms:W3CDTF">2020-10-15T11:34:00Z</dcterms:modified>
</cp:coreProperties>
</file>